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Override PartName="/word/glossary/fontTable.xml" ContentType="application/vnd.openxmlformats-officedocument.wordprocessingml.fontTable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sdt>
      <w:sdtPr>
        <w:rPr>
          <w:rFonts w:hint="cs"/>
          <w:rtl/>
        </w:rPr>
        <w:alias w:val="סימוכין"/>
        <w:id w:val="15141928"/>
        <w:placeholder>
          <w:docPart w:val="18E98CC7C4E140A89FDFF56B8E8D2C98"/>
        </w:placeholder>
        <w:dataBinding w:prefixMappings="xmlns:ns0='http://schemas.microsoft.com/office/2006/metadata/properties' xmlns:ns1='http://www.w3.org/2001/XMLSchema-instance' xmlns:ns2='c41a857b-356f-4aae-bddb-d11239d91bf5' " w:xpath="/ns0:properties[1]/documentManagement[1]/ns2:support[1]" w:storeItemID="{DF6CA5D6-C229-44ED-823E-A93CC4C058C1}"/>
        <w:text/>
      </w:sdtPr>
      <w:sdtContent>
        <w:p w:rsidR="00DD2FF3" w:rsidRDefault="0073732A" w:rsidP="001147AC">
          <w:pPr>
            <w:jc w:val="right"/>
            <w:rPr>
              <w:rtl/>
            </w:rPr>
          </w:pPr>
          <w:r>
            <w:rPr>
              <w:rFonts w:hint="cs"/>
              <w:rtl/>
            </w:rPr>
            <w:t>15-</w:t>
          </w:r>
          <w:r>
            <w:rPr>
              <w:rFonts w:hint="cs"/>
            </w:rPr>
            <w:t>MA50D1-2-1152</w:t>
          </w:r>
        </w:p>
      </w:sdtContent>
    </w:sdt>
    <w:p w:rsidR="004A0C9F" w:rsidRPr="0073732A" w:rsidRDefault="004A0C9F" w:rsidP="004A0C9F">
      <w:pPr>
        <w:jc w:val="center"/>
        <w:rPr>
          <w:rFonts w:cs="David"/>
          <w:b/>
          <w:bCs/>
          <w:sz w:val="24"/>
          <w:szCs w:val="24"/>
          <w:u w:val="single"/>
          <w:rtl/>
        </w:rPr>
      </w:pPr>
      <w:r>
        <w:rPr>
          <w:rFonts w:cs="David" w:hint="cs"/>
          <w:b/>
          <w:bCs/>
          <w:sz w:val="24"/>
          <w:szCs w:val="24"/>
          <w:u w:val="single"/>
          <w:rtl/>
        </w:rPr>
        <w:t>תשובות לשאלות הבהרה ל</w:t>
      </w:r>
      <w:r w:rsidRPr="0073732A">
        <w:rPr>
          <w:rFonts w:cs="David" w:hint="cs"/>
          <w:b/>
          <w:bCs/>
          <w:sz w:val="24"/>
          <w:szCs w:val="24"/>
          <w:u w:val="single"/>
          <w:rtl/>
        </w:rPr>
        <w:t xml:space="preserve">מכרז פומבי מס' 1/15 </w:t>
      </w:r>
      <w:r w:rsidRPr="0073732A">
        <w:rPr>
          <w:rFonts w:cs="David"/>
          <w:b/>
          <w:bCs/>
          <w:sz w:val="24"/>
          <w:szCs w:val="24"/>
          <w:u w:val="single"/>
          <w:rtl/>
        </w:rPr>
        <w:t>–</w:t>
      </w:r>
      <w:r w:rsidRPr="0073732A">
        <w:rPr>
          <w:rFonts w:cs="David" w:hint="cs"/>
          <w:b/>
          <w:bCs/>
          <w:sz w:val="24"/>
          <w:szCs w:val="24"/>
          <w:u w:val="single"/>
          <w:rtl/>
        </w:rPr>
        <w:t xml:space="preserve"> למידוף סטטי </w:t>
      </w:r>
      <w:proofErr w:type="spellStart"/>
      <w:r w:rsidRPr="0073732A">
        <w:rPr>
          <w:rFonts w:cs="David" w:hint="cs"/>
          <w:b/>
          <w:bCs/>
          <w:sz w:val="24"/>
          <w:szCs w:val="24"/>
          <w:u w:val="single"/>
          <w:rtl/>
        </w:rPr>
        <w:t>וארנוע</w:t>
      </w:r>
      <w:proofErr w:type="spellEnd"/>
      <w:r w:rsidRPr="0073732A">
        <w:rPr>
          <w:rFonts w:cs="David" w:hint="cs"/>
          <w:b/>
          <w:bCs/>
          <w:sz w:val="24"/>
          <w:szCs w:val="24"/>
          <w:u w:val="single"/>
          <w:rtl/>
        </w:rPr>
        <w:t xml:space="preserve"> (</w:t>
      </w:r>
      <w:proofErr w:type="spellStart"/>
      <w:r w:rsidRPr="0073732A">
        <w:rPr>
          <w:rFonts w:cs="David" w:hint="cs"/>
          <w:b/>
          <w:bCs/>
          <w:sz w:val="24"/>
          <w:szCs w:val="24"/>
          <w:u w:val="single"/>
          <w:rtl/>
        </w:rPr>
        <w:t>קומפקטוס</w:t>
      </w:r>
      <w:proofErr w:type="spellEnd"/>
      <w:r w:rsidRPr="0073732A">
        <w:rPr>
          <w:rFonts w:cs="David" w:hint="cs"/>
          <w:b/>
          <w:bCs/>
          <w:sz w:val="24"/>
          <w:szCs w:val="24"/>
          <w:u w:val="single"/>
          <w:rtl/>
        </w:rPr>
        <w:t>)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326"/>
        <w:gridCol w:w="3119"/>
        <w:gridCol w:w="4077"/>
      </w:tblGrid>
      <w:tr w:rsidR="004A0C9F" w:rsidRPr="00840D13" w:rsidTr="006906D6">
        <w:tc>
          <w:tcPr>
            <w:tcW w:w="1326" w:type="dxa"/>
          </w:tcPr>
          <w:p w:rsidR="004A0C9F" w:rsidRPr="00840D13" w:rsidRDefault="004A0C9F" w:rsidP="006906D6">
            <w:pPr>
              <w:spacing w:after="0" w:line="240" w:lineRule="auto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840D13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מספר סעיף </w:t>
            </w:r>
          </w:p>
        </w:tc>
        <w:tc>
          <w:tcPr>
            <w:tcW w:w="3119" w:type="dxa"/>
          </w:tcPr>
          <w:p w:rsidR="004A0C9F" w:rsidRPr="00840D13" w:rsidRDefault="004A0C9F" w:rsidP="006906D6">
            <w:pPr>
              <w:spacing w:after="0" w:line="240" w:lineRule="auto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840D13">
              <w:rPr>
                <w:rFonts w:cs="David" w:hint="cs"/>
                <w:b/>
                <w:bCs/>
                <w:sz w:val="24"/>
                <w:szCs w:val="24"/>
                <w:rtl/>
              </w:rPr>
              <w:t>השאלה</w:t>
            </w:r>
          </w:p>
        </w:tc>
        <w:tc>
          <w:tcPr>
            <w:tcW w:w="4077" w:type="dxa"/>
          </w:tcPr>
          <w:p w:rsidR="004A0C9F" w:rsidRPr="00840D13" w:rsidRDefault="004A0C9F" w:rsidP="006906D6">
            <w:pPr>
              <w:spacing w:after="0" w:line="240" w:lineRule="auto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840D13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התשובה </w:t>
            </w:r>
          </w:p>
        </w:tc>
      </w:tr>
      <w:tr w:rsidR="004A0C9F" w:rsidRPr="00840D13" w:rsidTr="006906D6">
        <w:tc>
          <w:tcPr>
            <w:tcW w:w="1326" w:type="dxa"/>
          </w:tcPr>
          <w:p w:rsidR="004A0C9F" w:rsidRPr="00840D13" w:rsidRDefault="004A0C9F" w:rsidP="006906D6">
            <w:pPr>
              <w:spacing w:before="240" w:after="0" w:line="360" w:lineRule="auto"/>
              <w:jc w:val="both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3119" w:type="dxa"/>
          </w:tcPr>
          <w:p w:rsidR="004A0C9F" w:rsidRPr="00840D13" w:rsidRDefault="004A0C9F" w:rsidP="006906D6">
            <w:pPr>
              <w:spacing w:before="240" w:after="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  <w:r w:rsidRPr="00840D13">
              <w:rPr>
                <w:rFonts w:cs="David" w:hint="cs"/>
                <w:sz w:val="24"/>
                <w:szCs w:val="24"/>
                <w:rtl/>
              </w:rPr>
              <w:t xml:space="preserve">האם ניתן להוסיף סעיף "העדפת תוצרת הארץ" </w:t>
            </w:r>
          </w:p>
        </w:tc>
        <w:tc>
          <w:tcPr>
            <w:tcW w:w="4077" w:type="dxa"/>
          </w:tcPr>
          <w:p w:rsidR="004A0C9F" w:rsidRPr="00840D13" w:rsidRDefault="004A0C9F" w:rsidP="006906D6">
            <w:pPr>
              <w:spacing w:before="240" w:after="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  <w:r w:rsidRPr="00840D13">
              <w:rPr>
                <w:rFonts w:cs="David" w:hint="cs"/>
                <w:sz w:val="24"/>
                <w:szCs w:val="24"/>
                <w:rtl/>
              </w:rPr>
              <w:t>בעניין זה תפורסם הודעת תיקון למסמכי המכרז. אנא עקבו אחר הודעה זו</w:t>
            </w:r>
            <w:r>
              <w:rPr>
                <w:rFonts w:cs="David" w:hint="cs"/>
                <w:sz w:val="24"/>
                <w:szCs w:val="24"/>
                <w:rtl/>
              </w:rPr>
              <w:t xml:space="preserve"> ופעלו בהתאם</w:t>
            </w:r>
            <w:r w:rsidRPr="00840D13">
              <w:rPr>
                <w:rFonts w:cs="David" w:hint="cs"/>
                <w:sz w:val="24"/>
                <w:szCs w:val="24"/>
                <w:rtl/>
              </w:rPr>
              <w:t xml:space="preserve">.  </w:t>
            </w:r>
          </w:p>
        </w:tc>
      </w:tr>
      <w:tr w:rsidR="004A0C9F" w:rsidRPr="00840D13" w:rsidTr="006906D6">
        <w:tc>
          <w:tcPr>
            <w:tcW w:w="1326" w:type="dxa"/>
          </w:tcPr>
          <w:p w:rsidR="004A0C9F" w:rsidRPr="00840D13" w:rsidRDefault="004A0C9F" w:rsidP="006906D6">
            <w:pPr>
              <w:spacing w:before="240" w:after="0" w:line="360" w:lineRule="auto"/>
              <w:jc w:val="both"/>
              <w:rPr>
                <w:rFonts w:cs="David"/>
                <w:b/>
                <w:bCs/>
                <w:sz w:val="24"/>
                <w:szCs w:val="24"/>
                <w:rtl/>
              </w:rPr>
            </w:pPr>
            <w:proofErr w:type="spellStart"/>
            <w:r w:rsidRPr="00840D13">
              <w:rPr>
                <w:rFonts w:cs="David" w:hint="cs"/>
                <w:b/>
                <w:bCs/>
                <w:sz w:val="24"/>
                <w:szCs w:val="24"/>
                <w:rtl/>
              </w:rPr>
              <w:t>עמ</w:t>
            </w:r>
            <w:proofErr w:type="spellEnd"/>
            <w:r w:rsidRPr="00840D13">
              <w:rPr>
                <w:rFonts w:cs="David" w:hint="cs"/>
                <w:b/>
                <w:bCs/>
                <w:sz w:val="24"/>
                <w:szCs w:val="24"/>
                <w:rtl/>
              </w:rPr>
              <w:t>' 4 סעיף 3.2</w:t>
            </w:r>
          </w:p>
        </w:tc>
        <w:tc>
          <w:tcPr>
            <w:tcW w:w="3119" w:type="dxa"/>
          </w:tcPr>
          <w:p w:rsidR="004A0C9F" w:rsidRPr="00840D13" w:rsidRDefault="004A0C9F" w:rsidP="006906D6">
            <w:pPr>
              <w:spacing w:before="240" w:after="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  <w:r w:rsidRPr="00840D13">
              <w:rPr>
                <w:rFonts w:cs="David" w:hint="cs"/>
                <w:sz w:val="24"/>
                <w:szCs w:val="24"/>
                <w:rtl/>
              </w:rPr>
              <w:t>האם תעודת רישום קיימת מספיקה</w:t>
            </w:r>
          </w:p>
        </w:tc>
        <w:tc>
          <w:tcPr>
            <w:tcW w:w="4077" w:type="dxa"/>
          </w:tcPr>
          <w:p w:rsidR="004A0C9F" w:rsidRPr="00840D13" w:rsidRDefault="004A0C9F" w:rsidP="006906D6">
            <w:pPr>
              <w:spacing w:before="240" w:after="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  <w:r w:rsidRPr="00840D13">
              <w:rPr>
                <w:rFonts w:cs="David" w:hint="cs"/>
                <w:sz w:val="24"/>
                <w:szCs w:val="24"/>
                <w:rtl/>
              </w:rPr>
              <w:t xml:space="preserve">ככל שתעודת הרישום הוצאה על ידי מרשם המתנהל על פי כל דין לגבי תאגידים מסוגו של המציע והתעודה מפרטת את בעלי המניות במציע ומנהליו </w:t>
            </w:r>
            <w:r w:rsidRPr="00840D13">
              <w:rPr>
                <w:rFonts w:cs="David"/>
                <w:sz w:val="24"/>
                <w:szCs w:val="24"/>
                <w:rtl/>
              </w:rPr>
              <w:t>–</w:t>
            </w:r>
            <w:r w:rsidRPr="00840D13">
              <w:rPr>
                <w:rFonts w:cs="David" w:hint="cs"/>
                <w:sz w:val="24"/>
                <w:szCs w:val="24"/>
                <w:rtl/>
              </w:rPr>
              <w:t xml:space="preserve"> התעודה מספיקה. </w:t>
            </w:r>
          </w:p>
          <w:p w:rsidR="004A0C9F" w:rsidRPr="00840D13" w:rsidRDefault="004A0C9F" w:rsidP="006906D6">
            <w:pPr>
              <w:spacing w:before="240" w:after="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  <w:r w:rsidRPr="00840D13">
              <w:rPr>
                <w:rFonts w:cs="David" w:hint="cs"/>
                <w:sz w:val="24"/>
                <w:szCs w:val="24"/>
                <w:rtl/>
              </w:rPr>
              <w:t xml:space="preserve">יש לצרף העתק נאמן למקור של תעודה זו. </w:t>
            </w:r>
          </w:p>
        </w:tc>
      </w:tr>
      <w:tr w:rsidR="004A0C9F" w:rsidRPr="00840D13" w:rsidTr="006906D6">
        <w:tc>
          <w:tcPr>
            <w:tcW w:w="1326" w:type="dxa"/>
          </w:tcPr>
          <w:p w:rsidR="004A0C9F" w:rsidRPr="00840D13" w:rsidRDefault="004A0C9F" w:rsidP="006906D6">
            <w:pPr>
              <w:spacing w:before="240" w:after="0" w:line="360" w:lineRule="auto"/>
              <w:jc w:val="both"/>
              <w:rPr>
                <w:rFonts w:cs="David"/>
                <w:b/>
                <w:bCs/>
                <w:sz w:val="24"/>
                <w:szCs w:val="24"/>
                <w:rtl/>
              </w:rPr>
            </w:pPr>
            <w:proofErr w:type="spellStart"/>
            <w:r w:rsidRPr="00840D13">
              <w:rPr>
                <w:rFonts w:cs="David" w:hint="cs"/>
                <w:b/>
                <w:bCs/>
                <w:sz w:val="24"/>
                <w:szCs w:val="24"/>
                <w:rtl/>
              </w:rPr>
              <w:t>עמ</w:t>
            </w:r>
            <w:proofErr w:type="spellEnd"/>
            <w:r w:rsidRPr="00840D13">
              <w:rPr>
                <w:rFonts w:cs="David" w:hint="cs"/>
                <w:b/>
                <w:bCs/>
                <w:sz w:val="24"/>
                <w:szCs w:val="24"/>
                <w:rtl/>
              </w:rPr>
              <w:t>' 6 סעיף 3.3</w:t>
            </w:r>
          </w:p>
        </w:tc>
        <w:tc>
          <w:tcPr>
            <w:tcW w:w="3119" w:type="dxa"/>
          </w:tcPr>
          <w:p w:rsidR="004A0C9F" w:rsidRPr="00840D13" w:rsidRDefault="004A0C9F" w:rsidP="006906D6">
            <w:pPr>
              <w:spacing w:before="240" w:after="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  <w:r w:rsidRPr="00840D13">
              <w:rPr>
                <w:rFonts w:cs="David" w:hint="cs"/>
                <w:sz w:val="24"/>
                <w:szCs w:val="24"/>
                <w:rtl/>
              </w:rPr>
              <w:t>האם יש צורך לצרף אישור על רכישת חוברת המכרז?</w:t>
            </w:r>
          </w:p>
        </w:tc>
        <w:tc>
          <w:tcPr>
            <w:tcW w:w="4077" w:type="dxa"/>
          </w:tcPr>
          <w:p w:rsidR="004A0C9F" w:rsidRPr="00840D13" w:rsidRDefault="004A0C9F" w:rsidP="006906D6">
            <w:pPr>
              <w:spacing w:before="240" w:after="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  <w:r w:rsidRPr="00840D13">
              <w:rPr>
                <w:rFonts w:cs="David" w:hint="cs"/>
                <w:sz w:val="24"/>
                <w:szCs w:val="24"/>
                <w:rtl/>
              </w:rPr>
              <w:t xml:space="preserve">הצגת העתק משובר תשלום על סך של 500 ש"ח </w:t>
            </w:r>
            <w:r w:rsidRPr="00840D13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שלא יוחזרו</w:t>
            </w:r>
            <w:r w:rsidRPr="00840D13">
              <w:rPr>
                <w:rFonts w:cs="David" w:hint="cs"/>
                <w:sz w:val="24"/>
                <w:szCs w:val="24"/>
                <w:rtl/>
              </w:rPr>
              <w:t>, אשר ישולמו לפקודת המזמין, חשבון מס' 0-25001-1 בכל סניף של בנק הדואר ברחבי הארץ מהווה אישור לצורך הסעיף.</w:t>
            </w:r>
          </w:p>
        </w:tc>
      </w:tr>
      <w:tr w:rsidR="004A0C9F" w:rsidRPr="00840D13" w:rsidTr="006906D6">
        <w:tc>
          <w:tcPr>
            <w:tcW w:w="1326" w:type="dxa"/>
          </w:tcPr>
          <w:p w:rsidR="004A0C9F" w:rsidRPr="00840D13" w:rsidRDefault="004A0C9F" w:rsidP="006906D6">
            <w:pPr>
              <w:spacing w:before="240" w:after="0" w:line="360" w:lineRule="auto"/>
              <w:jc w:val="both"/>
              <w:rPr>
                <w:rFonts w:cs="David"/>
                <w:b/>
                <w:bCs/>
                <w:sz w:val="24"/>
                <w:szCs w:val="24"/>
                <w:rtl/>
              </w:rPr>
            </w:pPr>
            <w:proofErr w:type="spellStart"/>
            <w:r w:rsidRPr="00840D13">
              <w:rPr>
                <w:rFonts w:cs="David" w:hint="cs"/>
                <w:b/>
                <w:bCs/>
                <w:sz w:val="24"/>
                <w:szCs w:val="24"/>
                <w:rtl/>
              </w:rPr>
              <w:t>עמ</w:t>
            </w:r>
            <w:proofErr w:type="spellEnd"/>
            <w:r w:rsidRPr="00840D13">
              <w:rPr>
                <w:rFonts w:cs="David" w:hint="cs"/>
                <w:b/>
                <w:bCs/>
                <w:sz w:val="24"/>
                <w:szCs w:val="24"/>
                <w:rtl/>
              </w:rPr>
              <w:t>' 9 סעיף 4.3</w:t>
            </w:r>
          </w:p>
        </w:tc>
        <w:tc>
          <w:tcPr>
            <w:tcW w:w="3119" w:type="dxa"/>
          </w:tcPr>
          <w:p w:rsidR="004A0C9F" w:rsidRPr="00840D13" w:rsidRDefault="004A0C9F" w:rsidP="006906D6">
            <w:pPr>
              <w:spacing w:before="240" w:after="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  <w:r w:rsidRPr="00840D13">
              <w:rPr>
                <w:rFonts w:cs="David" w:hint="cs"/>
                <w:sz w:val="24"/>
                <w:szCs w:val="24"/>
                <w:rtl/>
              </w:rPr>
              <w:t>האם הוכחת הניסיון שיש להגיש הינו על השנה האחרונה או שהכוונה לכל שנה בנפרד 2012-2014</w:t>
            </w:r>
          </w:p>
        </w:tc>
        <w:tc>
          <w:tcPr>
            <w:tcW w:w="4077" w:type="dxa"/>
          </w:tcPr>
          <w:p w:rsidR="004A0C9F" w:rsidRPr="00840D13" w:rsidRDefault="004A0C9F" w:rsidP="006906D6">
            <w:pPr>
              <w:spacing w:before="240" w:after="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  <w:r w:rsidRPr="00840D13">
              <w:rPr>
                <w:rFonts w:cs="David" w:hint="cs"/>
                <w:sz w:val="24"/>
                <w:szCs w:val="24"/>
                <w:rtl/>
              </w:rPr>
              <w:t xml:space="preserve">אין שינוי בנוסח הסעיף. </w:t>
            </w:r>
          </w:p>
          <w:p w:rsidR="004A0C9F" w:rsidRPr="00840D13" w:rsidRDefault="004A0C9F" w:rsidP="006906D6">
            <w:pPr>
              <w:spacing w:before="240" w:after="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  <w:r w:rsidRPr="00840D13">
              <w:rPr>
                <w:rFonts w:ascii="Arial" w:hAnsi="Arial" w:cs="David" w:hint="cs"/>
                <w:sz w:val="24"/>
                <w:szCs w:val="24"/>
                <w:rtl/>
              </w:rPr>
              <w:t>מדובר בניסיון לאורך השנים 2012, 2013, 2014</w:t>
            </w:r>
          </w:p>
        </w:tc>
      </w:tr>
      <w:tr w:rsidR="004A0C9F" w:rsidRPr="00840D13" w:rsidTr="006906D6">
        <w:tc>
          <w:tcPr>
            <w:tcW w:w="1326" w:type="dxa"/>
          </w:tcPr>
          <w:p w:rsidR="004A0C9F" w:rsidRPr="00840D13" w:rsidRDefault="004A0C9F" w:rsidP="006906D6">
            <w:pPr>
              <w:spacing w:before="240" w:after="0" w:line="360" w:lineRule="auto"/>
              <w:jc w:val="both"/>
              <w:rPr>
                <w:rFonts w:cs="David"/>
                <w:b/>
                <w:bCs/>
                <w:sz w:val="24"/>
                <w:szCs w:val="24"/>
                <w:rtl/>
              </w:rPr>
            </w:pPr>
            <w:proofErr w:type="spellStart"/>
            <w:r w:rsidRPr="00840D13">
              <w:rPr>
                <w:rFonts w:cs="David" w:hint="cs"/>
                <w:b/>
                <w:bCs/>
                <w:sz w:val="24"/>
                <w:szCs w:val="24"/>
                <w:rtl/>
              </w:rPr>
              <w:t>עמ</w:t>
            </w:r>
            <w:proofErr w:type="spellEnd"/>
            <w:r w:rsidRPr="00840D13">
              <w:rPr>
                <w:rFonts w:cs="David" w:hint="cs"/>
                <w:b/>
                <w:bCs/>
                <w:sz w:val="24"/>
                <w:szCs w:val="24"/>
                <w:rtl/>
              </w:rPr>
              <w:t>' 31 סעיף 12</w:t>
            </w:r>
          </w:p>
        </w:tc>
        <w:tc>
          <w:tcPr>
            <w:tcW w:w="3119" w:type="dxa"/>
          </w:tcPr>
          <w:p w:rsidR="004A0C9F" w:rsidRPr="00840D13" w:rsidRDefault="004A0C9F" w:rsidP="006906D6">
            <w:pPr>
              <w:spacing w:before="240" w:after="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  <w:r w:rsidRPr="00840D13">
              <w:rPr>
                <w:rFonts w:cs="David" w:hint="cs"/>
                <w:sz w:val="24"/>
                <w:szCs w:val="24"/>
                <w:rtl/>
              </w:rPr>
              <w:t>כמויות מידוף ישן. האם ניתן לפצל סעיף זה למכרז נפרד.</w:t>
            </w:r>
          </w:p>
        </w:tc>
        <w:tc>
          <w:tcPr>
            <w:tcW w:w="4077" w:type="dxa"/>
          </w:tcPr>
          <w:p w:rsidR="004A0C9F" w:rsidRPr="00840D13" w:rsidRDefault="004A0C9F" w:rsidP="006906D6">
            <w:pPr>
              <w:spacing w:before="240" w:after="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  <w:r w:rsidRPr="00840D13">
              <w:rPr>
                <w:rFonts w:cs="David" w:hint="cs"/>
                <w:sz w:val="24"/>
                <w:szCs w:val="24"/>
                <w:rtl/>
              </w:rPr>
              <w:t>לא ניתן לפצל סעיף זה למכרז נפרד</w:t>
            </w:r>
          </w:p>
        </w:tc>
      </w:tr>
      <w:tr w:rsidR="004A0C9F" w:rsidRPr="00840D13" w:rsidTr="006906D6">
        <w:tc>
          <w:tcPr>
            <w:tcW w:w="1326" w:type="dxa"/>
          </w:tcPr>
          <w:p w:rsidR="004A0C9F" w:rsidRPr="00840D13" w:rsidRDefault="004A0C9F" w:rsidP="006906D6">
            <w:pPr>
              <w:spacing w:before="240" w:after="0" w:line="360" w:lineRule="auto"/>
              <w:jc w:val="both"/>
              <w:rPr>
                <w:rFonts w:cs="David"/>
                <w:b/>
                <w:bCs/>
                <w:sz w:val="24"/>
                <w:szCs w:val="24"/>
                <w:rtl/>
              </w:rPr>
            </w:pPr>
            <w:proofErr w:type="spellStart"/>
            <w:r w:rsidRPr="00840D13">
              <w:rPr>
                <w:rFonts w:cs="David" w:hint="cs"/>
                <w:b/>
                <w:bCs/>
                <w:sz w:val="24"/>
                <w:szCs w:val="24"/>
                <w:rtl/>
              </w:rPr>
              <w:t>עמ</w:t>
            </w:r>
            <w:proofErr w:type="spellEnd"/>
            <w:r w:rsidRPr="00840D13">
              <w:rPr>
                <w:rFonts w:cs="David" w:hint="cs"/>
                <w:b/>
                <w:bCs/>
                <w:sz w:val="24"/>
                <w:szCs w:val="24"/>
                <w:rtl/>
              </w:rPr>
              <w:t>' 17 סעיף ב'</w:t>
            </w:r>
          </w:p>
        </w:tc>
        <w:tc>
          <w:tcPr>
            <w:tcW w:w="3119" w:type="dxa"/>
          </w:tcPr>
          <w:p w:rsidR="004A0C9F" w:rsidRPr="00840D13" w:rsidRDefault="004A0C9F" w:rsidP="006906D6">
            <w:pPr>
              <w:spacing w:before="240" w:after="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  <w:r w:rsidRPr="00840D13">
              <w:rPr>
                <w:rFonts w:cs="David" w:hint="cs"/>
                <w:sz w:val="24"/>
                <w:szCs w:val="24"/>
                <w:rtl/>
              </w:rPr>
              <w:t>האם במדפים עד אורך 118 ס"מ יש צורך ביותר מחוצץ אחד</w:t>
            </w:r>
          </w:p>
        </w:tc>
        <w:tc>
          <w:tcPr>
            <w:tcW w:w="4077" w:type="dxa"/>
          </w:tcPr>
          <w:p w:rsidR="004A0C9F" w:rsidRPr="00840D13" w:rsidRDefault="004A0C9F" w:rsidP="006906D6">
            <w:pPr>
              <w:spacing w:before="240" w:after="0" w:line="360" w:lineRule="auto"/>
              <w:jc w:val="both"/>
              <w:rPr>
                <w:rFonts w:cs="David"/>
                <w:sz w:val="24"/>
                <w:szCs w:val="24"/>
              </w:rPr>
            </w:pPr>
            <w:r w:rsidRPr="00840D13">
              <w:rPr>
                <w:rFonts w:cs="David" w:hint="cs"/>
                <w:sz w:val="24"/>
                <w:szCs w:val="24"/>
                <w:rtl/>
              </w:rPr>
              <w:t xml:space="preserve"> בסעיף ב' נרשם בתמורה לעיל 3 חוצצים מבקשים לתקן</w:t>
            </w:r>
            <w:r w:rsidRPr="00692650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לתמורה הכוללת חוצץ 1 בלבד לכל מדף</w:t>
            </w:r>
            <w:r w:rsidRPr="00840D13">
              <w:rPr>
                <w:rFonts w:cs="David" w:hint="cs"/>
                <w:sz w:val="24"/>
                <w:szCs w:val="24"/>
                <w:rtl/>
              </w:rPr>
              <w:t>,בהצעת המחיר יש למלא מחיר לחוצץ ,במידה ונרצה לרכוש יותר מחו</w:t>
            </w:r>
            <w:r w:rsidR="008D6A14">
              <w:rPr>
                <w:rFonts w:cs="David" w:hint="cs"/>
                <w:sz w:val="24"/>
                <w:szCs w:val="24"/>
                <w:rtl/>
              </w:rPr>
              <w:t>צ</w:t>
            </w:r>
            <w:r w:rsidRPr="00840D13">
              <w:rPr>
                <w:rFonts w:cs="David" w:hint="cs"/>
                <w:sz w:val="24"/>
                <w:szCs w:val="24"/>
                <w:rtl/>
              </w:rPr>
              <w:t>ץ 1 למדף .</w:t>
            </w:r>
          </w:p>
          <w:p w:rsidR="004A0C9F" w:rsidRPr="00840D13" w:rsidRDefault="004A0C9F" w:rsidP="006906D6">
            <w:pPr>
              <w:spacing w:before="240" w:after="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</w:p>
        </w:tc>
      </w:tr>
      <w:tr w:rsidR="004A0C9F" w:rsidRPr="00840D13" w:rsidTr="006906D6">
        <w:tc>
          <w:tcPr>
            <w:tcW w:w="1326" w:type="dxa"/>
          </w:tcPr>
          <w:p w:rsidR="004A0C9F" w:rsidRPr="00840D13" w:rsidRDefault="004A0C9F" w:rsidP="006906D6">
            <w:pPr>
              <w:spacing w:before="240" w:after="0" w:line="360" w:lineRule="auto"/>
              <w:jc w:val="both"/>
              <w:rPr>
                <w:rFonts w:cs="David"/>
                <w:b/>
                <w:bCs/>
                <w:sz w:val="24"/>
                <w:szCs w:val="24"/>
                <w:rtl/>
              </w:rPr>
            </w:pPr>
            <w:proofErr w:type="spellStart"/>
            <w:r w:rsidRPr="00840D13">
              <w:rPr>
                <w:rFonts w:cs="David" w:hint="cs"/>
                <w:b/>
                <w:bCs/>
                <w:sz w:val="24"/>
                <w:szCs w:val="24"/>
                <w:rtl/>
              </w:rPr>
              <w:lastRenderedPageBreak/>
              <w:t>עמ</w:t>
            </w:r>
            <w:proofErr w:type="spellEnd"/>
            <w:r w:rsidRPr="00840D13">
              <w:rPr>
                <w:rFonts w:cs="David" w:hint="cs"/>
                <w:b/>
                <w:bCs/>
                <w:sz w:val="24"/>
                <w:szCs w:val="24"/>
                <w:rtl/>
              </w:rPr>
              <w:t>' 35- מפרט טכני</w:t>
            </w:r>
          </w:p>
        </w:tc>
        <w:tc>
          <w:tcPr>
            <w:tcW w:w="3119" w:type="dxa"/>
          </w:tcPr>
          <w:p w:rsidR="004A0C9F" w:rsidRPr="00840D13" w:rsidRDefault="004A0C9F" w:rsidP="006906D6">
            <w:pPr>
              <w:spacing w:before="240" w:after="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  <w:r w:rsidRPr="00840D13">
              <w:rPr>
                <w:rFonts w:cs="David" w:hint="cs"/>
                <w:sz w:val="24"/>
                <w:szCs w:val="24"/>
                <w:rtl/>
              </w:rPr>
              <w:t>האם ניתן לספק דופן מחוררת לתנועת מדף כל 2.5 ס"מ לכל אורך המחיצה?</w:t>
            </w:r>
          </w:p>
          <w:p w:rsidR="004A0C9F" w:rsidRPr="00840D13" w:rsidRDefault="004A0C9F" w:rsidP="006906D6">
            <w:pPr>
              <w:spacing w:before="240" w:after="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4077" w:type="dxa"/>
          </w:tcPr>
          <w:p w:rsidR="004A0C9F" w:rsidRDefault="004A0C9F" w:rsidP="00FB3A2A">
            <w:pPr>
              <w:spacing w:before="240" w:after="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  <w:r w:rsidRPr="00840D13">
              <w:rPr>
                <w:rFonts w:cs="David" w:hint="cs"/>
                <w:sz w:val="24"/>
                <w:szCs w:val="24"/>
                <w:rtl/>
              </w:rPr>
              <w:t>חירור כל 2.5 ס"מ בחלק ומיקום שמחזיק את המדף</w:t>
            </w:r>
          </w:p>
          <w:p w:rsidR="004A0C9F" w:rsidRPr="00E67327" w:rsidRDefault="004A0C9F" w:rsidP="006906D6">
            <w:pPr>
              <w:spacing w:before="240" w:after="0" w:line="360" w:lineRule="auto"/>
              <w:jc w:val="both"/>
              <w:rPr>
                <w:rFonts w:cs="David"/>
                <w:b/>
                <w:bCs/>
                <w:color w:val="FF0000"/>
                <w:sz w:val="24"/>
                <w:szCs w:val="24"/>
                <w:u w:val="single"/>
                <w:rtl/>
              </w:rPr>
            </w:pPr>
          </w:p>
        </w:tc>
      </w:tr>
      <w:tr w:rsidR="004A0C9F" w:rsidRPr="00840D13" w:rsidTr="006906D6">
        <w:tc>
          <w:tcPr>
            <w:tcW w:w="1326" w:type="dxa"/>
          </w:tcPr>
          <w:p w:rsidR="004A0C9F" w:rsidRPr="00840D13" w:rsidRDefault="004A0C9F" w:rsidP="006906D6">
            <w:pPr>
              <w:spacing w:before="240" w:after="0" w:line="360" w:lineRule="auto"/>
              <w:jc w:val="both"/>
              <w:rPr>
                <w:rFonts w:cs="David"/>
                <w:b/>
                <w:bCs/>
                <w:sz w:val="24"/>
                <w:szCs w:val="24"/>
                <w:rtl/>
              </w:rPr>
            </w:pPr>
            <w:proofErr w:type="spellStart"/>
            <w:r w:rsidRPr="00840D13">
              <w:rPr>
                <w:rFonts w:cs="David" w:hint="cs"/>
                <w:b/>
                <w:bCs/>
                <w:sz w:val="24"/>
                <w:szCs w:val="24"/>
                <w:rtl/>
              </w:rPr>
              <w:t>עמ</w:t>
            </w:r>
            <w:proofErr w:type="spellEnd"/>
            <w:r w:rsidRPr="00840D13">
              <w:rPr>
                <w:rFonts w:cs="David" w:hint="cs"/>
                <w:b/>
                <w:bCs/>
                <w:sz w:val="24"/>
                <w:szCs w:val="24"/>
                <w:rtl/>
              </w:rPr>
              <w:t>' 35- מפרט טכני</w:t>
            </w:r>
          </w:p>
        </w:tc>
        <w:tc>
          <w:tcPr>
            <w:tcW w:w="3119" w:type="dxa"/>
          </w:tcPr>
          <w:p w:rsidR="004A0C9F" w:rsidRPr="00840D13" w:rsidRDefault="004A0C9F" w:rsidP="006906D6">
            <w:pPr>
              <w:spacing w:before="240" w:after="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  <w:r w:rsidRPr="00840D13">
              <w:rPr>
                <w:rFonts w:cs="David" w:hint="cs"/>
                <w:sz w:val="24"/>
                <w:szCs w:val="24"/>
                <w:rtl/>
              </w:rPr>
              <w:t>מדפים מגולוונים- האם ניתן להשתמש במערכת מגלוונת בעלת ציפויים קדמיים בגוון לבחירה?</w:t>
            </w:r>
          </w:p>
        </w:tc>
        <w:tc>
          <w:tcPr>
            <w:tcW w:w="4077" w:type="dxa"/>
          </w:tcPr>
          <w:p w:rsidR="004A0C9F" w:rsidRDefault="004A0C9F" w:rsidP="006906D6">
            <w:pPr>
              <w:spacing w:before="240" w:after="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  <w:r w:rsidRPr="00840D13">
              <w:rPr>
                <w:rFonts w:cs="David" w:hint="cs"/>
                <w:sz w:val="24"/>
                <w:szCs w:val="24"/>
                <w:rtl/>
              </w:rPr>
              <w:t>הדרישה הינה צביעה כמפורט בסעיף תהליכי צביעה</w:t>
            </w:r>
          </w:p>
          <w:p w:rsidR="004A0C9F" w:rsidRPr="00840D13" w:rsidRDefault="004A0C9F" w:rsidP="004A0C9F">
            <w:pPr>
              <w:spacing w:before="240" w:after="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יש לבצע אומגת חיזוק לכל המדפים מאורך 73 ס"מ המפתח בין העמודים הינו כ- 80 ס"מ</w:t>
            </w:r>
          </w:p>
        </w:tc>
      </w:tr>
      <w:tr w:rsidR="004A0C9F" w:rsidRPr="00840D13" w:rsidTr="006906D6">
        <w:tc>
          <w:tcPr>
            <w:tcW w:w="1326" w:type="dxa"/>
          </w:tcPr>
          <w:p w:rsidR="004A0C9F" w:rsidRPr="00840D13" w:rsidRDefault="004A0C9F" w:rsidP="006906D6">
            <w:pPr>
              <w:spacing w:before="240" w:after="0" w:line="360" w:lineRule="auto"/>
              <w:jc w:val="both"/>
              <w:rPr>
                <w:rFonts w:cs="David"/>
                <w:b/>
                <w:bCs/>
                <w:sz w:val="24"/>
                <w:szCs w:val="24"/>
                <w:rtl/>
              </w:rPr>
            </w:pPr>
            <w:proofErr w:type="spellStart"/>
            <w:r w:rsidRPr="00840D13">
              <w:rPr>
                <w:rFonts w:cs="David" w:hint="cs"/>
                <w:b/>
                <w:bCs/>
                <w:sz w:val="24"/>
                <w:szCs w:val="24"/>
                <w:rtl/>
              </w:rPr>
              <w:t>עמ</w:t>
            </w:r>
            <w:proofErr w:type="spellEnd"/>
            <w:r w:rsidRPr="00840D13">
              <w:rPr>
                <w:rFonts w:cs="David" w:hint="cs"/>
                <w:b/>
                <w:bCs/>
                <w:sz w:val="24"/>
                <w:szCs w:val="24"/>
                <w:rtl/>
              </w:rPr>
              <w:t>' 39- מפרט מדף</w:t>
            </w:r>
          </w:p>
        </w:tc>
        <w:tc>
          <w:tcPr>
            <w:tcW w:w="3119" w:type="dxa"/>
          </w:tcPr>
          <w:p w:rsidR="004A0C9F" w:rsidRDefault="004A0C9F" w:rsidP="006906D6">
            <w:pPr>
              <w:spacing w:before="240" w:after="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  <w:r w:rsidRPr="00840D13">
              <w:rPr>
                <w:rFonts w:cs="David" w:hint="cs"/>
                <w:sz w:val="24"/>
                <w:szCs w:val="24"/>
                <w:rtl/>
              </w:rPr>
              <w:t xml:space="preserve">האם ניתן להגיש מדפים ללא אומגת חיזוק ואשר עומדים בכל הדרישות? </w:t>
            </w:r>
          </w:p>
          <w:p w:rsidR="006235A7" w:rsidRPr="00840D13" w:rsidRDefault="006235A7" w:rsidP="006906D6">
            <w:pPr>
              <w:spacing w:before="240" w:after="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האם נדרש כיפוף כלפי מעלה?</w:t>
            </w:r>
          </w:p>
        </w:tc>
        <w:tc>
          <w:tcPr>
            <w:tcW w:w="4077" w:type="dxa"/>
          </w:tcPr>
          <w:p w:rsidR="004A0C9F" w:rsidRDefault="004A0C9F" w:rsidP="006906D6">
            <w:pPr>
              <w:spacing w:before="240" w:after="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  <w:r w:rsidRPr="00840D13">
              <w:rPr>
                <w:rFonts w:cs="David" w:hint="cs"/>
                <w:sz w:val="24"/>
                <w:szCs w:val="24"/>
                <w:rtl/>
              </w:rPr>
              <w:t xml:space="preserve">לא, אלו הן דרישות המכרז </w:t>
            </w:r>
            <w:r w:rsidR="006235A7">
              <w:rPr>
                <w:rFonts w:cs="David" w:hint="cs"/>
                <w:sz w:val="24"/>
                <w:szCs w:val="24"/>
                <w:rtl/>
              </w:rPr>
              <w:t>.</w:t>
            </w:r>
          </w:p>
          <w:p w:rsidR="006235A7" w:rsidRDefault="006235A7" w:rsidP="006906D6">
            <w:pPr>
              <w:spacing w:before="240" w:after="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</w:p>
          <w:p w:rsidR="006235A7" w:rsidRDefault="006235A7" w:rsidP="000348E3">
            <w:pPr>
              <w:spacing w:before="240" w:after="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אין להתייחס למדפים בעלי כיפוף עילי,הכיפוף צריך להיות רק </w:t>
            </w:r>
            <w:r w:rsidR="00722665">
              <w:rPr>
                <w:rFonts w:cs="David" w:hint="cs"/>
                <w:sz w:val="24"/>
                <w:szCs w:val="24"/>
                <w:rtl/>
              </w:rPr>
              <w:t xml:space="preserve"> כיפוף כפול </w:t>
            </w:r>
            <w:r>
              <w:rPr>
                <w:rFonts w:cs="David" w:hint="cs"/>
                <w:sz w:val="24"/>
                <w:szCs w:val="24"/>
                <w:rtl/>
              </w:rPr>
              <w:t>כלפי מטה</w:t>
            </w:r>
            <w:r w:rsidR="00722665">
              <w:rPr>
                <w:rFonts w:cs="David" w:hint="cs"/>
                <w:sz w:val="24"/>
                <w:szCs w:val="24"/>
                <w:rtl/>
              </w:rPr>
              <w:t xml:space="preserve"> בארבעת </w:t>
            </w:r>
            <w:r w:rsidR="000348E3">
              <w:rPr>
                <w:rFonts w:cs="David" w:hint="cs"/>
                <w:sz w:val="24"/>
                <w:szCs w:val="24"/>
                <w:rtl/>
              </w:rPr>
              <w:t xml:space="preserve">צידי </w:t>
            </w:r>
            <w:r w:rsidR="00722665">
              <w:rPr>
                <w:rFonts w:cs="David" w:hint="cs"/>
                <w:sz w:val="24"/>
                <w:szCs w:val="24"/>
                <w:rtl/>
              </w:rPr>
              <w:t xml:space="preserve">המדף </w:t>
            </w:r>
            <w:r w:rsidR="000348E3">
              <w:rPr>
                <w:rFonts w:cs="David" w:hint="cs"/>
                <w:sz w:val="24"/>
                <w:szCs w:val="24"/>
                <w:rtl/>
              </w:rPr>
              <w:t>ועם אומגת חיזוק</w:t>
            </w:r>
          </w:p>
          <w:p w:rsidR="004A0C9F" w:rsidRPr="00E67327" w:rsidRDefault="004A0C9F" w:rsidP="006906D6">
            <w:pPr>
              <w:spacing w:before="240" w:after="0" w:line="360" w:lineRule="auto"/>
              <w:jc w:val="both"/>
              <w:rPr>
                <w:rFonts w:cs="David"/>
                <w:b/>
                <w:bCs/>
                <w:color w:val="FF0000"/>
                <w:sz w:val="24"/>
                <w:szCs w:val="24"/>
                <w:u w:val="single"/>
                <w:rtl/>
              </w:rPr>
            </w:pPr>
          </w:p>
        </w:tc>
      </w:tr>
      <w:tr w:rsidR="004A0C9F" w:rsidRPr="00840D13" w:rsidTr="006906D6">
        <w:tc>
          <w:tcPr>
            <w:tcW w:w="1326" w:type="dxa"/>
          </w:tcPr>
          <w:p w:rsidR="004A0C9F" w:rsidRPr="00840D13" w:rsidRDefault="004A0C9F" w:rsidP="006906D6">
            <w:pPr>
              <w:spacing w:before="240" w:after="0" w:line="360" w:lineRule="auto"/>
              <w:jc w:val="both"/>
              <w:rPr>
                <w:rFonts w:cs="David"/>
                <w:b/>
                <w:bCs/>
                <w:sz w:val="24"/>
                <w:szCs w:val="24"/>
                <w:rtl/>
              </w:rPr>
            </w:pPr>
            <w:proofErr w:type="spellStart"/>
            <w:r w:rsidRPr="00840D13">
              <w:rPr>
                <w:rFonts w:cs="David" w:hint="cs"/>
                <w:b/>
                <w:bCs/>
                <w:sz w:val="24"/>
                <w:szCs w:val="24"/>
                <w:rtl/>
              </w:rPr>
              <w:t>עמ</w:t>
            </w:r>
            <w:proofErr w:type="spellEnd"/>
            <w:r w:rsidRPr="00840D13">
              <w:rPr>
                <w:rFonts w:cs="David" w:hint="cs"/>
                <w:b/>
                <w:bCs/>
                <w:sz w:val="24"/>
                <w:szCs w:val="24"/>
                <w:rtl/>
              </w:rPr>
              <w:t>' 36- מפרט עגלה</w:t>
            </w:r>
          </w:p>
        </w:tc>
        <w:tc>
          <w:tcPr>
            <w:tcW w:w="3119" w:type="dxa"/>
          </w:tcPr>
          <w:p w:rsidR="004A0C9F" w:rsidRPr="00840D13" w:rsidRDefault="004A0C9F" w:rsidP="006906D6">
            <w:pPr>
              <w:spacing w:before="240" w:after="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  <w:r w:rsidRPr="00840D13">
              <w:rPr>
                <w:rFonts w:cs="David" w:hint="cs"/>
                <w:sz w:val="24"/>
                <w:szCs w:val="24"/>
                <w:rtl/>
              </w:rPr>
              <w:t>האם במקום מערכת עם מילוי עץ ניתן להגיש רמפות מתכת אלכסוניות לכיסוי המסילות?</w:t>
            </w:r>
          </w:p>
        </w:tc>
        <w:tc>
          <w:tcPr>
            <w:tcW w:w="4077" w:type="dxa"/>
          </w:tcPr>
          <w:p w:rsidR="004A0C9F" w:rsidRPr="00840D13" w:rsidRDefault="004A0C9F" w:rsidP="006906D6">
            <w:pPr>
              <w:spacing w:before="240" w:after="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  <w:r w:rsidRPr="00840D13">
              <w:rPr>
                <w:rFonts w:cs="David" w:hint="cs"/>
                <w:sz w:val="24"/>
                <w:szCs w:val="24"/>
                <w:rtl/>
              </w:rPr>
              <w:t xml:space="preserve">כפי שצוין במסמכי המרכז צריך להיות מילוי עץ בין המסילות ורמפה מתכת אלכסונית מסביב </w:t>
            </w:r>
          </w:p>
        </w:tc>
      </w:tr>
    </w:tbl>
    <w:p w:rsidR="004A0C9F" w:rsidRPr="0073732A" w:rsidRDefault="004A0C9F" w:rsidP="004A0C9F">
      <w:pPr>
        <w:rPr>
          <w:rFonts w:cs="David"/>
          <w:sz w:val="24"/>
          <w:szCs w:val="24"/>
        </w:rPr>
      </w:pPr>
    </w:p>
    <w:p w:rsidR="0073732A" w:rsidRPr="004A0C9F" w:rsidRDefault="0073732A" w:rsidP="001147AC">
      <w:pPr>
        <w:jc w:val="right"/>
      </w:pPr>
    </w:p>
    <w:sectPr w:rsidR="0073732A" w:rsidRPr="004A0C9F" w:rsidSect="006C4259">
      <w:headerReference w:type="default" r:id="rId9"/>
      <w:footerReference w:type="default" r:id="rId10"/>
      <w:pgSz w:w="11906" w:h="16838"/>
      <w:pgMar w:top="1440" w:right="1800" w:bottom="1440" w:left="1800" w:header="708" w:footer="0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C4259" w:rsidRDefault="006C4259" w:rsidP="006C4259">
      <w:pPr>
        <w:spacing w:after="0" w:line="240" w:lineRule="auto"/>
      </w:pPr>
      <w:r>
        <w:separator/>
      </w:r>
    </w:p>
  </w:endnote>
  <w:endnote w:type="continuationSeparator" w:id="0">
    <w:p w:rsidR="006C4259" w:rsidRDefault="006C4259" w:rsidP="006C42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RosenbergBlackMF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RosenbergMF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4259" w:rsidRDefault="006C4259" w:rsidP="006C4259">
    <w:pPr>
      <w:pStyle w:val="a5"/>
      <w:rPr>
        <w:rtl/>
      </w:rPr>
    </w:pPr>
  </w:p>
  <w:p w:rsidR="006C4259" w:rsidRDefault="006C4259" w:rsidP="006C4259">
    <w:pPr>
      <w:pStyle w:val="a5"/>
      <w:jc w:val="center"/>
      <w:rPr>
        <w:rFonts w:ascii="RosenbergMF" w:hAnsi="RosenbergMF" w:cs="RosenbergMF"/>
        <w:color w:val="0158A8"/>
        <w:sz w:val="24"/>
        <w:szCs w:val="24"/>
        <w:rtl/>
      </w:rPr>
    </w:pPr>
    <w:proofErr w:type="spellStart"/>
    <w:r>
      <w:rPr>
        <w:rFonts w:ascii="RosenbergMF" w:hAnsi="RosenbergMF" w:cs="RosenbergMF"/>
        <w:color w:val="0158A8"/>
        <w:sz w:val="24"/>
        <w:szCs w:val="24"/>
        <w:rtl/>
      </w:rPr>
      <w:t>רח</w:t>
    </w:r>
    <w:proofErr w:type="spellEnd"/>
    <w:r>
      <w:rPr>
        <w:rFonts w:ascii="RosenbergMF" w:hAnsi="RosenbergMF" w:cs="RosenbergMF"/>
        <w:color w:val="0158A8"/>
        <w:sz w:val="24"/>
        <w:szCs w:val="24"/>
        <w:rtl/>
      </w:rPr>
      <w:t>' כנפי נשרים 5 , ת"ד 1170 ירושלים 91010, טל:02-6559406/407 פקס: 02-6559405</w:t>
    </w:r>
  </w:p>
  <w:p w:rsidR="006C4259" w:rsidRPr="00350541" w:rsidRDefault="006C4259" w:rsidP="006C4259">
    <w:pPr>
      <w:pStyle w:val="a5"/>
      <w:jc w:val="center"/>
      <w:rPr>
        <w:rFonts w:ascii="Times New Roman" w:hAnsi="Times New Roman" w:cs="Times New Roman"/>
        <w:color w:val="0158A8"/>
        <w:spacing w:val="24"/>
        <w:sz w:val="24"/>
        <w:szCs w:val="24"/>
      </w:rPr>
    </w:pPr>
    <w:r>
      <w:rPr>
        <w:rFonts w:ascii="Times New Roman" w:hAnsi="Times New Roman" w:cs="Times New Roman"/>
        <w:color w:val="0158A8"/>
        <w:spacing w:val="24"/>
        <w:sz w:val="24"/>
        <w:szCs w:val="24"/>
      </w:rPr>
      <w:t>www.mof.gov.il/taxes</w:t>
    </w:r>
  </w:p>
  <w:p w:rsidR="006C4259" w:rsidRDefault="006C4259" w:rsidP="006C4259">
    <w:pPr>
      <w:pStyle w:val="a5"/>
      <w:jc w:val="center"/>
    </w:pPr>
  </w:p>
  <w:p w:rsidR="006C4259" w:rsidRPr="006C4259" w:rsidRDefault="006C4259" w:rsidP="006C4259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C4259" w:rsidRDefault="006C4259" w:rsidP="006C4259">
      <w:pPr>
        <w:spacing w:after="0" w:line="240" w:lineRule="auto"/>
      </w:pPr>
      <w:r>
        <w:separator/>
      </w:r>
    </w:p>
  </w:footnote>
  <w:footnote w:type="continuationSeparator" w:id="0">
    <w:p w:rsidR="006C4259" w:rsidRDefault="006C4259" w:rsidP="006C425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4259" w:rsidRPr="00B4253B" w:rsidRDefault="006C4259" w:rsidP="006C4259">
    <w:pPr>
      <w:pStyle w:val="a3"/>
      <w:jc w:val="center"/>
      <w:rPr>
        <w:sz w:val="28"/>
        <w:szCs w:val="28"/>
      </w:rPr>
    </w:pPr>
    <w:r>
      <w:rPr>
        <w:noProof/>
        <w:sz w:val="28"/>
        <w:szCs w:val="28"/>
      </w:rPr>
      <w:drawing>
        <wp:inline distT="0" distB="0" distL="0" distR="0">
          <wp:extent cx="895350" cy="895350"/>
          <wp:effectExtent l="19050" t="0" r="0" b="0"/>
          <wp:docPr id="1" name="תמונה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95350" cy="8953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6C4259" w:rsidRPr="00B4253B" w:rsidRDefault="006C4259" w:rsidP="006C4259">
    <w:pPr>
      <w:pStyle w:val="a3"/>
      <w:jc w:val="center"/>
      <w:rPr>
        <w:rFonts w:ascii="Times New Roman" w:hAnsi="Times New Roman" w:cs="RosenbergBlackMF"/>
        <w:bCs/>
        <w:color w:val="0158A8"/>
        <w:sz w:val="32"/>
        <w:szCs w:val="28"/>
        <w:rtl/>
      </w:rPr>
    </w:pPr>
    <w:r w:rsidRPr="00B4253B">
      <w:rPr>
        <w:rFonts w:ascii="Times New Roman" w:hAnsi="Times New Roman" w:cs="RosenbergBlackMF"/>
        <w:bCs/>
        <w:color w:val="0158A8"/>
        <w:sz w:val="32"/>
        <w:szCs w:val="28"/>
        <w:rtl/>
      </w:rPr>
      <w:t>מס הכנסה ומיסוי מקרקעין</w:t>
    </w:r>
  </w:p>
  <w:p w:rsidR="006C4259" w:rsidRPr="00B4253B" w:rsidRDefault="006C4259" w:rsidP="006C4259">
    <w:pPr>
      <w:pStyle w:val="a3"/>
      <w:jc w:val="center"/>
      <w:rPr>
        <w:rFonts w:ascii="Times New Roman" w:hAnsi="Times New Roman" w:cs="RosenbergBlackMF"/>
        <w:bCs/>
        <w:color w:val="0158A8"/>
        <w:sz w:val="32"/>
        <w:szCs w:val="28"/>
        <w:rtl/>
      </w:rPr>
    </w:pPr>
    <w:r w:rsidRPr="00B4253B">
      <w:rPr>
        <w:rFonts w:ascii="Times New Roman" w:hAnsi="Times New Roman" w:cs="RosenbergBlackMF"/>
        <w:bCs/>
        <w:color w:val="0158A8"/>
        <w:sz w:val="32"/>
        <w:szCs w:val="28"/>
        <w:rtl/>
      </w:rPr>
      <w:t>אגף רכש נכסים ולוגיסטיקה</w:t>
    </w:r>
  </w:p>
  <w:p w:rsidR="006C4259" w:rsidRDefault="006C4259">
    <w:pPr>
      <w:pStyle w:val="a3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/>
  <w:rsids>
    <w:rsidRoot w:val="00DD2FF3"/>
    <w:rsid w:val="000348E3"/>
    <w:rsid w:val="001147AC"/>
    <w:rsid w:val="001D760D"/>
    <w:rsid w:val="002A39A4"/>
    <w:rsid w:val="003756DF"/>
    <w:rsid w:val="003D30D9"/>
    <w:rsid w:val="003F7AAA"/>
    <w:rsid w:val="004A0C9F"/>
    <w:rsid w:val="00537A14"/>
    <w:rsid w:val="006235A7"/>
    <w:rsid w:val="00694FE1"/>
    <w:rsid w:val="006C4259"/>
    <w:rsid w:val="006E2CFF"/>
    <w:rsid w:val="00722665"/>
    <w:rsid w:val="0073732A"/>
    <w:rsid w:val="008037A8"/>
    <w:rsid w:val="00837166"/>
    <w:rsid w:val="008D6A14"/>
    <w:rsid w:val="00BB3971"/>
    <w:rsid w:val="00C97C1F"/>
    <w:rsid w:val="00CA6409"/>
    <w:rsid w:val="00CD6091"/>
    <w:rsid w:val="00DD2FF3"/>
    <w:rsid w:val="00EA1800"/>
    <w:rsid w:val="00FB3A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760D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6C425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semiHidden/>
    <w:rsid w:val="006C4259"/>
  </w:style>
  <w:style w:type="paragraph" w:styleId="a5">
    <w:name w:val="footer"/>
    <w:basedOn w:val="a"/>
    <w:link w:val="a6"/>
    <w:uiPriority w:val="99"/>
    <w:semiHidden/>
    <w:unhideWhenUsed/>
    <w:rsid w:val="006C425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semiHidden/>
    <w:rsid w:val="006C4259"/>
  </w:style>
  <w:style w:type="paragraph" w:styleId="a7">
    <w:name w:val="Balloon Text"/>
    <w:basedOn w:val="a"/>
    <w:link w:val="a8"/>
    <w:uiPriority w:val="99"/>
    <w:semiHidden/>
    <w:unhideWhenUsed/>
    <w:rsid w:val="006C42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C4259"/>
    <w:rPr>
      <w:rFonts w:ascii="Tahoma" w:hAnsi="Tahoma" w:cs="Tahoma"/>
      <w:sz w:val="16"/>
      <w:szCs w:val="16"/>
    </w:rPr>
  </w:style>
  <w:style w:type="character" w:styleId="a9">
    <w:name w:val="Placeholder Text"/>
    <w:basedOn w:val="a0"/>
    <w:uiPriority w:val="99"/>
    <w:semiHidden/>
    <w:rsid w:val="006C4259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18E98CC7C4E140A89FDFF56B8E8D2C98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DCEA1A01-FF56-4FCF-8BAB-2857FF2A193A}"/>
      </w:docPartPr>
      <w:docPartBody>
        <w:p w:rsidR="006D1F0F" w:rsidRDefault="00512410">
          <w:r w:rsidRPr="0038310E">
            <w:rPr>
              <w:rStyle w:val="a3"/>
              <w:rFonts w:hint="cs"/>
              <w:rtl/>
            </w:rPr>
            <w:t>[סימוכין]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RosenbergBlackMF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RosenbergMF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20"/>
  <w:characterSpacingControl w:val="doNotCompress"/>
  <w:compat>
    <w:useFELayout/>
  </w:compat>
  <w:rsids>
    <w:rsidRoot w:val="00512410"/>
    <w:rsid w:val="00512410"/>
    <w:rsid w:val="00670577"/>
    <w:rsid w:val="006D1F0F"/>
    <w:rsid w:val="007560CE"/>
    <w:rsid w:val="00794901"/>
    <w:rsid w:val="00D54C0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D1F0F"/>
    <w:pPr>
      <w:bidi/>
    </w:pPr>
    <w:rPr>
      <w:rFonts w:cs="Times New Roman"/>
      <w:sz w:val="3276"/>
      <w:szCs w:val="327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512410"/>
    <w:rPr>
      <w:color w:val="808080"/>
    </w:rPr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לוגו וסימוכין" ma:contentTypeID="0x0101004889B6B041EFA742ADEF225066F93B1900EBAFF42875C5114FA4A720F19B01740200B3F9CAC6B380504E8BB9B2465CF2F029" ma:contentTypeVersion="0" ma:contentTypeDescription="לוגו וסימוכין" ma:contentTypeScope="" ma:versionID="bd23a63cd1f2407f184bed9eeb22417b">
  <xsd:schema xmlns:xsd="http://www.w3.org/2001/XMLSchema" xmlns:xs="http://www.w3.org/2001/XMLSchema" xmlns:p="http://schemas.microsoft.com/office/2006/metadata/properties" xmlns:ns2="c41a857b-356f-4aae-bddb-d11239d91bf5" targetNamespace="http://schemas.microsoft.com/office/2006/metadata/properties" ma:root="true" ma:fieldsID="04e364a3c6f7bccdae137dddc4f87517" ns2:_="">
    <xsd:import namespace="c41a857b-356f-4aae-bddb-d11239d91bf5"/>
    <xsd:element name="properties">
      <xsd:complexType>
        <xsd:sequence>
          <xsd:element name="documentManagement">
            <xsd:complexType>
              <xsd:all>
                <xsd:element ref="ns2:support" minOccurs="0"/>
                <xsd:element ref="ns2:SenderName" minOccurs="0"/>
                <xsd:element ref="ns2:SenderKind" minOccurs="0"/>
                <xsd:element ref="ns2:Information" minOccurs="0"/>
                <xsd:element ref="ns2:DocDate" minOccurs="0"/>
                <xsd:element ref="ns2:ReceiptDocDate" minOccurs="0"/>
                <xsd:element ref="ns2:ReceiptMethodDoc" minOccurs="0"/>
                <xsd:element ref="ns2:TiedsDoc" minOccurs="0"/>
                <xsd:element ref="ns2:CareUpdateDate" minOccurs="0"/>
                <xsd:element ref="ns2:CaregiverFactor" minOccurs="0"/>
                <xsd:element ref="ns2:DeliveredBy" minOccurs="0"/>
                <xsd:element ref="ns2:TrackingAfterCare" minOccurs="0"/>
                <xsd:element ref="ns2:CustomGuid" minOccurs="0"/>
                <xsd:element ref="ns2:TasksAssignedTo" minOccurs="0"/>
                <xsd:element ref="ns2:TreatmentTypeStatus" minOccurs="0"/>
                <xsd:element ref="ns2:RecipientTitle" minOccurs="0"/>
                <xsd:element ref="ns2:MailType" minOccurs="0"/>
                <xsd:element ref="ns2:IsEmptyResponsibleString" minOccurs="0"/>
                <xsd:element ref="ns2:ContactSupport" minOccurs="0"/>
                <xsd:element ref="ns2:ShareWith" minOccurs="0"/>
                <xsd:element ref="ns2:TikId" minOccurs="0"/>
                <xsd:element ref="ns2:Cases" minOccurs="0"/>
                <xsd:element ref="ns2:ShareWithText" minOccurs="0"/>
                <xsd:element ref="ns2:Classificat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41a857b-356f-4aae-bddb-d11239d91bf5" elementFormDefault="qualified">
    <xsd:import namespace="http://schemas.microsoft.com/office/2006/documentManagement/types"/>
    <xsd:import namespace="http://schemas.microsoft.com/office/infopath/2007/PartnerControls"/>
    <xsd:element name="support" ma:index="2" nillable="true" ma:displayName="סימוכין" ma:default="" ma:internalName="support">
      <xsd:simpleType>
        <xsd:restriction base="dms:Text">
          <xsd:maxLength value="255"/>
        </xsd:restriction>
      </xsd:simpleType>
    </xsd:element>
    <xsd:element name="SenderName" ma:index="3" nillable="true" ma:displayName="שם השולח" ma:default="" ma:internalName="SenderName">
      <xsd:simpleType>
        <xsd:restriction base="dms:Text">
          <xsd:maxLength value="255"/>
        </xsd:restriction>
      </xsd:simpleType>
    </xsd:element>
    <xsd:element name="SenderKind" ma:index="4" nillable="true" ma:displayName="סוג השולח" ma:list="{da9cb88f-bea7-4911-b98c-7610d2e86ee4}" ma:internalName="SenderKind" ma:showField="Title" ma:web="c41a857b-356f-4aae-bddb-d11239d91bf5">
      <xsd:simpleType>
        <xsd:restriction base="dms:Lookup"/>
      </xsd:simpleType>
    </xsd:element>
    <xsd:element name="Information" ma:index="5" nillable="true" ma:displayName="לידיעה" ma:list="UserInfo" ma:SharePointGroup="0" ma:internalName="Information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ocDate" ma:index="6" nillable="true" ma:displayName="תאריך מסמך" ma:default="" ma:format="DateOnly" ma:internalName="DocDate" ma:readOnly="false">
      <xsd:simpleType>
        <xsd:restriction base="dms:DateTime"/>
      </xsd:simpleType>
    </xsd:element>
    <xsd:element name="ReceiptDocDate" ma:index="7" nillable="true" ma:displayName="תאריך קבלת המסמך" ma:default="" ma:format="DateOnly" ma:internalName="ReceiptDocDate" ma:readOnly="false">
      <xsd:simpleType>
        <xsd:restriction base="dms:DateTime"/>
      </xsd:simpleType>
    </xsd:element>
    <xsd:element name="ReceiptMethodDoc" ma:index="8" nillable="true" ma:displayName="אופן קבלת מסמך" ma:list="{a08a5d1d-f60f-4534-8004-6d799e968c38}" ma:internalName="ReceiptMethodDoc" ma:showField="Title" ma:web="c41a857b-356f-4aae-bddb-d11239d91bf5">
      <xsd:simpleType>
        <xsd:restriction base="dms:Lookup"/>
      </xsd:simpleType>
    </xsd:element>
    <xsd:element name="TiedsDoc" ma:index="9" nillable="true" ma:displayName="מסמכים קשורים" ma:default="" ma:internalName="TiedsDoc" ma:readOnly="false">
      <xsd:simpleType>
        <xsd:restriction base="dms:Note">
          <xsd:maxLength value="255"/>
        </xsd:restriction>
      </xsd:simpleType>
    </xsd:element>
    <xsd:element name="CareUpdateDate" ma:index="11" nillable="true" ma:displayName="תאריך עדכון טיפול" ma:default="" ma:format="DateOnly" ma:internalName="CareUpdateDate" ma:readOnly="false">
      <xsd:simpleType>
        <xsd:restriction base="dms:DateTime"/>
      </xsd:simpleType>
    </xsd:element>
    <xsd:element name="CaregiverFactor" ma:index="12" nillable="true" ma:displayName="גורם מטפל" ma:list="UserInfo" ma:SharePointGroup="0" ma:internalName="CaregiverFactor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eliveredBy" ma:index="13" nillable="true" ma:displayName="נמסר ע&quot;י" ma:list="UserInfo" ma:SharePointGroup="0" ma:internalName="DeliveredBy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rackingAfterCare" ma:index="14" nillable="true" ma:displayName="מעקב אחר טיפול" ma:list="UserInfo" ma:SearchPeopleOnly="false" ma:SharePointGroup="0" ma:internalName="TrackingAfterCare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CustomGuid" ma:index="15" nillable="true" ma:displayName="CustomGuid" ma:internalName="CustomGuid">
      <xsd:simpleType>
        <xsd:restriction base="dms:Text">
          <xsd:maxLength value="255"/>
        </xsd:restriction>
      </xsd:simpleType>
    </xsd:element>
    <xsd:element name="TasksAssignedTo" ma:index="22" nillable="true" ma:displayName="מוקצים למשימות קשורות" ma:list="UserInfo" ma:SearchPeopleOnly="false" ma:SharePointGroup="0" ma:internalName="TasksAssignedTo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reatmentTypeStatus" ma:index="23" nillable="true" ma:displayName="סטאטוס" ma:list="{588ac1c6-d0b5-4093-ae3e-9a9e5f0bea68}" ma:internalName="TreatmentTypeStatus" ma:showField="Status" ma:web="c41a857b-356f-4aae-bddb-d11239d91bf5">
      <xsd:simpleType>
        <xsd:restriction base="dms:Lookup"/>
      </xsd:simpleType>
    </xsd:element>
    <xsd:element name="RecipientTitle" ma:index="24" nillable="true" ma:displayName="שם הנמען" ma:internalName="RecipientTitle">
      <xsd:simpleType>
        <xsd:restriction base="dms:Text">
          <xsd:maxLength value="255"/>
        </xsd:restriction>
      </xsd:simpleType>
    </xsd:element>
    <xsd:element name="MailType" ma:index="25" nillable="true" ma:displayName="סוג דואר" ma:internalName="MailType">
      <xsd:simpleType>
        <xsd:restriction base="dms:Text">
          <xsd:maxLength value="255"/>
        </xsd:restriction>
      </xsd:simpleType>
    </xsd:element>
    <xsd:element name="IsEmptyResponsibleString" ma:index="26" nillable="true" ma:displayName="IsEmptyResponsibleString" ma:default="false" ma:hidden="true" ma:internalName="IsEmptyResponsibleString" ma:readOnly="false">
      <xsd:simpleType>
        <xsd:restriction base="dms:Text">
          <xsd:maxLength value="255"/>
        </xsd:restriction>
      </xsd:simpleType>
    </xsd:element>
    <xsd:element name="ContactSupport" ma:index="27" nillable="true" ma:displayName="סימוכין פנייה" ma:description="ContactSupport" ma:internalName="ContactSupport">
      <xsd:simpleType>
        <xsd:restriction base="dms:Text">
          <xsd:maxLength value="255"/>
        </xsd:restriction>
      </xsd:simpleType>
    </xsd:element>
    <xsd:element name="ShareWith" ma:index="28" nillable="true" ma:displayName="שתף את" ma:description="ShareWith" ma:list="UserInfo" ma:SharePointGroup="0" ma:internalName="ShareWith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ikId" ma:index="29" nillable="true" ma:displayName="מספר תיק/עסקה" ma:description="TikId" ma:internalName="TikId">
      <xsd:simpleType>
        <xsd:restriction base="dms:Text">
          <xsd:maxLength value="255"/>
        </xsd:restriction>
      </xsd:simpleType>
    </xsd:element>
    <xsd:element name="Cases" ma:index="30" nillable="true" ma:displayName="תיקים" ma:internalName="Cases">
      <xsd:simpleType>
        <xsd:restriction base="dms:Text">
          <xsd:maxLength value="255"/>
        </xsd:restriction>
      </xsd:simpleType>
    </xsd:element>
    <xsd:element name="ShareWithText" ma:index="31" nillable="true" ma:displayName="ShareWithText" ma:description="ShareWithText" ma:internalName="ShareWithText">
      <xsd:simpleType>
        <xsd:restriction base="dms:Text">
          <xsd:maxLength value="255"/>
        </xsd:restriction>
      </xsd:simpleType>
    </xsd:element>
    <xsd:element name="Classifications" ma:index="32" nillable="true" ma:displayName="סיווג" ma:list="{9cea0890-4746-40ff-a9a5-7d39eaf0e108}" ma:internalName="Classifications" ma:readOnly="false" ma:showField="Title" ma:web="c41a857b-356f-4aae-bddb-d11239d91bf5">
      <xsd:simpleType>
        <xsd:restriction base="dms:Lookup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0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 ma:index="10" ma:displayName="הערות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>
  <documentManagement>
    <SenderKind xmlns="c41a857b-356f-4aae-bddb-d11239d91bf5" xsi:nil="true"/>
    <DeliveredBy xmlns="c41a857b-356f-4aae-bddb-d11239d91bf5">
      <UserInfo>
        <DisplayName>עדינה אסייג</DisplayName>
        <AccountId>2572</AccountId>
        <AccountType/>
      </UserInfo>
    </DeliveredBy>
    <CareUpdateDate xmlns="c41a857b-356f-4aae-bddb-d11239d91bf5">2015-08-09T10:55:01+00:00</CareUpdateDate>
    <MailType xmlns="c41a857b-356f-4aae-bddb-d11239d91bf5">דואר יוצא</MailType>
    <Cases xmlns="c41a857b-356f-4aae-bddb-d11239d91bf5" xsi:nil="true"/>
    <ShareWith xmlns="c41a857b-356f-4aae-bddb-d11239d91bf5">
      <UserInfo>
        <DisplayName/>
        <AccountId xsi:nil="true"/>
        <AccountType/>
      </UserInfo>
    </ShareWith>
    <IsEmptyResponsibleString xmlns="c41a857b-356f-4aae-bddb-d11239d91bf5">true</IsEmptyResponsibleString>
    <SenderName xmlns="c41a857b-356f-4aae-bddb-d11239d91bf5">עדינה אסייג</SenderName>
    <ReceiptDocDate xmlns="c41a857b-356f-4aae-bddb-d11239d91bf5">2015-08-08T21:00:00+00:00</ReceiptDocDate>
    <TreatmentTypeStatus xmlns="c41a857b-356f-4aae-bddb-d11239d91bf5">6</TreatmentTypeStatus>
    <ShareWithText xmlns="c41a857b-356f-4aae-bddb-d11239d91bf5" xsi:nil="true"/>
    <TiedsDoc xmlns="c41a857b-356f-4aae-bddb-d11239d91bf5" xsi:nil="true"/>
    <RecipientTitle xmlns="c41a857b-356f-4aae-bddb-d11239d91bf5">פרוטוקול</RecipientTitle>
    <Classifications xmlns="c41a857b-356f-4aae-bddb-d11239d91bf5">2</Classifications>
    <Information xmlns="c41a857b-356f-4aae-bddb-d11239d91bf5">
      <UserInfo>
        <DisplayName/>
        <AccountId xsi:nil="true"/>
        <AccountType/>
      </UserInfo>
    </Information>
    <TrackingAfterCare xmlns="c41a857b-356f-4aae-bddb-d11239d91bf5">
      <UserInfo>
        <DisplayName/>
        <AccountId xsi:nil="true"/>
        <AccountType/>
      </UserInfo>
    </TrackingAfterCare>
    <CaregiverFactor xmlns="c41a857b-356f-4aae-bddb-d11239d91bf5">
      <UserInfo>
        <DisplayName/>
        <AccountId xsi:nil="true"/>
        <AccountType/>
      </UserInfo>
    </CaregiverFactor>
    <TasksAssignedTo xmlns="c41a857b-356f-4aae-bddb-d11239d91bf5">
      <UserInfo>
        <DisplayName/>
        <AccountId xsi:nil="true"/>
        <AccountType/>
      </UserInfo>
    </TasksAssignedTo>
    <ContactSupport xmlns="c41a857b-356f-4aae-bddb-d11239d91bf5" xsi:nil="true"/>
    <CustomGuid xmlns="c41a857b-356f-4aae-bddb-d11239d91bf5">acde8bca-a2f6-4f48-9205-6dccfc4930b3</CustomGuid>
    <support xmlns="c41a857b-356f-4aae-bddb-d11239d91bf5">15-MA50D1-2-1152</support>
    <DocDate xmlns="c41a857b-356f-4aae-bddb-d11239d91bf5">2015-08-08T21:00:00+00:00</DocDate>
    <TikId xmlns="c41a857b-356f-4aae-bddb-d11239d91bf5" xsi:nil="true"/>
    <ReceiptMethodDoc xmlns="c41a857b-356f-4aae-bddb-d11239d91bf5">9</ReceiptMethodDoc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FB5B56F-3781-41E0-9296-D3E908BCCB8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41a857b-356f-4aae-bddb-d11239d91bf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F6CA5D6-C229-44ED-823E-A93CC4C058C1}">
  <ds:schemaRefs>
    <ds:schemaRef ds:uri="http://schemas.microsoft.com/office/2006/documentManagement/types"/>
    <ds:schemaRef ds:uri="http://purl.org/dc/elements/1.1/"/>
    <ds:schemaRef ds:uri="http://purl.org/dc/terms/"/>
    <ds:schemaRef ds:uri="http://purl.org/dc/dcmitype/"/>
    <ds:schemaRef ds:uri="http://www.w3.org/XML/1998/namespace"/>
    <ds:schemaRef ds:uri="http://schemas.microsoft.com/office/2006/metadata/properties"/>
    <ds:schemaRef ds:uri="c41a857b-356f-4aae-bddb-d11239d91bf5"/>
    <ds:schemaRef ds:uri="http://schemas.openxmlformats.org/package/2006/metadata/core-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D8BA5D2C-3DB8-4EA5-8C91-F826A6B219F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324</Words>
  <Characters>1624</Characters>
  <Application>Microsoft Office Word</Application>
  <DocSecurity>0</DocSecurity>
  <Lines>13</Lines>
  <Paragraphs>3</Paragraphs>
  <ScaleCrop>false</ScaleCrop>
  <Company>Shaam Information Systems</Company>
  <LinksUpToDate>false</LinksUpToDate>
  <CharactersWithSpaces>1945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תשובות לשאלות הבהרה מכרז 115 מידוף</dc:title>
  <dc:creator>mr52</dc:creator>
  <cp:lastModifiedBy>AdinaAs</cp:lastModifiedBy>
  <cp:revision>2</cp:revision>
  <cp:lastPrinted>2015-08-11T12:52:00Z</cp:lastPrinted>
  <dcterms:created xsi:type="dcterms:W3CDTF">2015-08-11T12:52:00Z</dcterms:created>
  <dcterms:modified xsi:type="dcterms:W3CDTF">2015-08-11T12:52:00Z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0x0101004889B6B041EFA742ADEF225066F93B1900EBAFF42875C5114FA4A720F19B01740200B3F9CAC6B380504E8BB9B2465CF2F029</vt:lpwstr>
  </property>
</Properties>
</file>